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07" w:rsidRPr="00A54078" w:rsidRDefault="002E0707" w:rsidP="002E0707">
      <w:pPr>
        <w:spacing w:line="360" w:lineRule="auto"/>
        <w:rPr>
          <w:rFonts w:ascii="Arial" w:hAnsi="Arial" w:cs="Arial"/>
          <w:color w:val="222222"/>
          <w:sz w:val="28"/>
          <w:szCs w:val="28"/>
          <w:shd w:val="clear" w:color="auto" w:fill="FFFFFF"/>
        </w:rPr>
      </w:pPr>
      <w:r w:rsidRPr="00A54078">
        <w:rPr>
          <w:rFonts w:ascii="Arial" w:hAnsi="Arial" w:cs="Arial"/>
          <w:color w:val="222222"/>
          <w:sz w:val="28"/>
          <w:szCs w:val="28"/>
          <w:shd w:val="clear" w:color="auto" w:fill="FFFFFF"/>
        </w:rPr>
        <w:t>+ Số/ký hiệu gốc: 2525/UBND-TTr</w:t>
      </w:r>
      <w:r w:rsidRPr="00A54078">
        <w:rPr>
          <w:rFonts w:ascii="Arial" w:hAnsi="Arial" w:cs="Arial"/>
          <w:color w:val="222222"/>
          <w:sz w:val="28"/>
          <w:szCs w:val="28"/>
        </w:rPr>
        <w:br/>
      </w:r>
      <w:r w:rsidRPr="00A54078">
        <w:rPr>
          <w:rFonts w:ascii="Arial" w:hAnsi="Arial" w:cs="Arial"/>
          <w:color w:val="222222"/>
          <w:sz w:val="28"/>
          <w:szCs w:val="28"/>
          <w:shd w:val="clear" w:color="auto" w:fill="FFFFFF"/>
        </w:rPr>
        <w:t>   + Ngày phát hành: 19/06/2023</w:t>
      </w:r>
      <w:r w:rsidRPr="00A54078">
        <w:rPr>
          <w:rFonts w:ascii="Arial" w:hAnsi="Arial" w:cs="Arial"/>
          <w:color w:val="222222"/>
          <w:sz w:val="28"/>
          <w:szCs w:val="28"/>
        </w:rPr>
        <w:br/>
      </w:r>
      <w:r w:rsidRPr="00A54078">
        <w:rPr>
          <w:rFonts w:ascii="Arial" w:hAnsi="Arial" w:cs="Arial"/>
          <w:color w:val="222222"/>
          <w:sz w:val="28"/>
          <w:szCs w:val="28"/>
          <w:shd w:val="clear" w:color="auto" w:fill="FFFFFF"/>
        </w:rPr>
        <w:t>   + Cơ quan phát hành: Văn Phòng UBND</w:t>
      </w:r>
      <w:r w:rsidRPr="00A54078">
        <w:rPr>
          <w:rFonts w:ascii="Arial" w:hAnsi="Arial" w:cs="Arial"/>
          <w:color w:val="222222"/>
          <w:sz w:val="28"/>
          <w:szCs w:val="28"/>
        </w:rPr>
        <w:br/>
      </w:r>
      <w:r w:rsidRPr="00A54078">
        <w:rPr>
          <w:rFonts w:ascii="Arial" w:hAnsi="Arial" w:cs="Arial"/>
          <w:color w:val="222222"/>
          <w:sz w:val="28"/>
          <w:szCs w:val="28"/>
          <w:shd w:val="clear" w:color="auto" w:fill="FFFFFF"/>
        </w:rPr>
        <w:t>   + Người ký: Lê Thanh Bình</w:t>
      </w:r>
      <w:r w:rsidRPr="00A54078">
        <w:rPr>
          <w:rFonts w:ascii="Arial" w:hAnsi="Arial" w:cs="Arial"/>
          <w:color w:val="222222"/>
          <w:sz w:val="28"/>
          <w:szCs w:val="28"/>
        </w:rPr>
        <w:br/>
      </w:r>
      <w:r w:rsidRPr="00A54078">
        <w:rPr>
          <w:rFonts w:ascii="Arial" w:hAnsi="Arial" w:cs="Arial"/>
          <w:color w:val="222222"/>
          <w:sz w:val="28"/>
          <w:szCs w:val="28"/>
          <w:shd w:val="clear" w:color="auto" w:fill="FFFFFF"/>
        </w:rPr>
        <w:t>   + Trích yếu: V/v triển khai tham gia Hội thi trực tuyến "</w:t>
      </w:r>
      <w:r w:rsidRPr="00A54078">
        <w:rPr>
          <w:rStyle w:val="il"/>
          <w:rFonts w:ascii="Arial" w:hAnsi="Arial" w:cs="Arial"/>
          <w:color w:val="222222"/>
          <w:sz w:val="28"/>
          <w:szCs w:val="28"/>
          <w:shd w:val="clear" w:color="auto" w:fill="FFFFFF"/>
        </w:rPr>
        <w:t>Tìm</w:t>
      </w:r>
      <w:r w:rsidRPr="00A54078">
        <w:rPr>
          <w:rFonts w:ascii="Arial" w:hAnsi="Arial" w:cs="Arial"/>
          <w:color w:val="222222"/>
          <w:sz w:val="28"/>
          <w:szCs w:val="28"/>
          <w:shd w:val="clear" w:color="auto" w:fill="FFFFFF"/>
        </w:rPr>
        <w:t> </w:t>
      </w:r>
      <w:r w:rsidRPr="00A54078">
        <w:rPr>
          <w:rStyle w:val="il"/>
          <w:rFonts w:ascii="Arial" w:hAnsi="Arial" w:cs="Arial"/>
          <w:color w:val="222222"/>
          <w:sz w:val="28"/>
          <w:szCs w:val="28"/>
          <w:shd w:val="clear" w:color="auto" w:fill="FFFFFF"/>
        </w:rPr>
        <w:t>hiểu</w:t>
      </w:r>
      <w:r w:rsidRPr="00A54078">
        <w:rPr>
          <w:rFonts w:ascii="Arial" w:hAnsi="Arial" w:cs="Arial"/>
          <w:color w:val="222222"/>
          <w:sz w:val="28"/>
          <w:szCs w:val="28"/>
          <w:shd w:val="clear" w:color="auto" w:fill="FFFFFF"/>
        </w:rPr>
        <w:t> </w:t>
      </w:r>
      <w:r w:rsidRPr="00A54078">
        <w:rPr>
          <w:rStyle w:val="il"/>
          <w:rFonts w:ascii="Arial" w:hAnsi="Arial" w:cs="Arial"/>
          <w:color w:val="222222"/>
          <w:sz w:val="28"/>
          <w:szCs w:val="28"/>
          <w:shd w:val="clear" w:color="auto" w:fill="FFFFFF"/>
        </w:rPr>
        <w:t>pháp</w:t>
      </w:r>
      <w:r w:rsidRPr="00A54078">
        <w:rPr>
          <w:rFonts w:ascii="Arial" w:hAnsi="Arial" w:cs="Arial"/>
          <w:color w:val="222222"/>
          <w:sz w:val="28"/>
          <w:szCs w:val="28"/>
          <w:shd w:val="clear" w:color="auto" w:fill="FFFFFF"/>
        </w:rPr>
        <w:t> </w:t>
      </w:r>
      <w:r w:rsidRPr="00A54078">
        <w:rPr>
          <w:rStyle w:val="il"/>
          <w:rFonts w:ascii="Arial" w:hAnsi="Arial" w:cs="Arial"/>
          <w:color w:val="222222"/>
          <w:sz w:val="28"/>
          <w:szCs w:val="28"/>
          <w:shd w:val="clear" w:color="auto" w:fill="FFFFFF"/>
        </w:rPr>
        <w:t>luật</w:t>
      </w:r>
      <w:r w:rsidRPr="00A54078">
        <w:rPr>
          <w:rFonts w:ascii="Arial" w:hAnsi="Arial" w:cs="Arial"/>
          <w:color w:val="222222"/>
          <w:sz w:val="28"/>
          <w:szCs w:val="28"/>
          <w:shd w:val="clear" w:color="auto" w:fill="FFFFFF"/>
        </w:rPr>
        <w:t> về thanh tra; tiếp công dân, giải quyết khiếu nại, tố cáo và phòng, chống tham nhũng" năm 2023</w:t>
      </w:r>
    </w:p>
    <w:p w:rsidR="002E0707" w:rsidRPr="00A54078" w:rsidRDefault="002E0707" w:rsidP="002E0707">
      <w:pPr>
        <w:spacing w:line="360" w:lineRule="auto"/>
        <w:rPr>
          <w:rFonts w:ascii="Arial" w:hAnsi="Arial" w:cs="Arial"/>
          <w:color w:val="222222"/>
          <w:sz w:val="28"/>
          <w:szCs w:val="28"/>
          <w:shd w:val="clear" w:color="auto" w:fill="FFFFFF"/>
        </w:rPr>
      </w:pPr>
    </w:p>
    <w:p w:rsidR="002E0707" w:rsidRPr="00A54078" w:rsidRDefault="002E0707" w:rsidP="002E0707">
      <w:pPr>
        <w:pStyle w:val="NormalWeb"/>
        <w:shd w:val="clear" w:color="auto" w:fill="FFFFFF"/>
        <w:spacing w:before="0" w:beforeAutospacing="0"/>
        <w:jc w:val="both"/>
        <w:rPr>
          <w:rFonts w:ascii="Arial" w:hAnsi="Arial" w:cs="Arial"/>
          <w:color w:val="333333"/>
          <w:sz w:val="28"/>
          <w:szCs w:val="28"/>
        </w:rPr>
      </w:pPr>
      <w:r w:rsidRPr="00A54078">
        <w:rPr>
          <w:color w:val="333333"/>
          <w:sz w:val="28"/>
          <w:szCs w:val="28"/>
        </w:rPr>
        <w:t>Thực hiện Kế hoạch số 38/KH-UBND ngày 24/02/2023 của UBND huyện Tiên Phước về tuyên truyền, phổ biến pháp luật thanh tra, tiếp công dân, khiếu nại, tố cáo và phòng, chống tham nhũng trên địa bàn huyện Tiên Phước năm 2023 và Căn cứ Quyết định số 2829/QĐ-UBND ngày 13/9/2023 của Ủy ban nhân dân huyện Tiên Phước về việc thành lập Ban Tổ chức cuộc thi trực tuyến “Tìm hiểu pháp luật thanh tra, tiếp công dân, khiếu nại, tố cáo và phòng, chống tham nhũng” năm 2023 trên địa bàn huyện Tiên Phước, ngày 18/9/2023, Ban Tổ chức cuộc thi trực tuyến đã ban hành Thể lệ số 01/TL-BTC về cuộc thi trực tuyến “Tìm hiểu pháp luật thanh tra, tiếp công dân, khiếu nại, tố cáo và phòng, chống tham nhũng” năm 2023 trên địa bàn huyện Tiên Phước với các nội dung như sau:</w:t>
      </w:r>
    </w:p>
    <w:p w:rsidR="002E0707" w:rsidRPr="00A54078" w:rsidRDefault="002E0707" w:rsidP="002E0707">
      <w:pPr>
        <w:rPr>
          <w:sz w:val="28"/>
          <w:szCs w:val="28"/>
        </w:rPr>
      </w:pPr>
    </w:p>
    <w:p w:rsidR="002E0707" w:rsidRPr="00A54078" w:rsidRDefault="002E0707" w:rsidP="002E0707">
      <w:pPr>
        <w:pStyle w:val="NormalWeb"/>
        <w:shd w:val="clear" w:color="auto" w:fill="FFFFFF"/>
        <w:spacing w:before="0" w:beforeAutospacing="0"/>
        <w:rPr>
          <w:rFonts w:ascii="Arial" w:hAnsi="Arial" w:cs="Arial"/>
          <w:color w:val="333333"/>
          <w:sz w:val="28"/>
          <w:szCs w:val="28"/>
        </w:rPr>
      </w:pPr>
      <w:r w:rsidRPr="00A54078">
        <w:rPr>
          <w:rFonts w:ascii="Arial" w:hAnsi="Arial" w:cs="Arial"/>
          <w:color w:val="333333"/>
          <w:sz w:val="28"/>
          <w:szCs w:val="28"/>
        </w:rPr>
        <w:t> </w:t>
      </w:r>
    </w:p>
    <w:p w:rsidR="002E0707" w:rsidRPr="00A54078" w:rsidRDefault="002E0707" w:rsidP="002E0707">
      <w:pPr>
        <w:pStyle w:val="NormalWeb"/>
        <w:shd w:val="clear" w:color="auto" w:fill="FFFFFF"/>
        <w:spacing w:before="0" w:beforeAutospacing="0"/>
        <w:jc w:val="both"/>
        <w:rPr>
          <w:rFonts w:ascii="Arial" w:hAnsi="Arial" w:cs="Arial"/>
          <w:color w:val="333333"/>
          <w:sz w:val="28"/>
          <w:szCs w:val="28"/>
        </w:rPr>
      </w:pPr>
      <w:r w:rsidRPr="00A54078">
        <w:rPr>
          <w:rStyle w:val="Strong"/>
          <w:color w:val="333333"/>
          <w:sz w:val="28"/>
          <w:szCs w:val="28"/>
        </w:rPr>
        <w:t>1. Về đối tượng dự thi</w:t>
      </w:r>
    </w:p>
    <w:p w:rsidR="002E0707" w:rsidRPr="00A54078" w:rsidRDefault="002E0707" w:rsidP="002E0707">
      <w:pPr>
        <w:pStyle w:val="NormalWeb"/>
        <w:shd w:val="clear" w:color="auto" w:fill="FFFFFF"/>
        <w:spacing w:before="0" w:beforeAutospacing="0"/>
        <w:jc w:val="both"/>
        <w:rPr>
          <w:rFonts w:ascii="Arial" w:hAnsi="Arial" w:cs="Arial"/>
          <w:color w:val="333333"/>
          <w:sz w:val="28"/>
          <w:szCs w:val="28"/>
        </w:rPr>
      </w:pPr>
      <w:r w:rsidRPr="00A54078">
        <w:rPr>
          <w:rStyle w:val="Strong"/>
          <w:color w:val="000000"/>
          <w:sz w:val="28"/>
          <w:szCs w:val="28"/>
        </w:rPr>
        <w:t>- Đối tượng tham gia dự thi: </w:t>
      </w:r>
      <w:r w:rsidRPr="00A54078">
        <w:rPr>
          <w:color w:val="000000"/>
          <w:sz w:val="28"/>
          <w:szCs w:val="28"/>
        </w:rPr>
        <w:t>Đối tượng tham gia cuộc thi là cán bộ, công chức, viên chức, người lao động, học sinh, sinh viên và Nhân dân đang sinh sống, học tập và làm việc trên địa bàn huyện Tiên Phước. </w:t>
      </w:r>
    </w:p>
    <w:p w:rsidR="002E0707" w:rsidRPr="00A54078" w:rsidRDefault="002E0707" w:rsidP="002E0707">
      <w:pPr>
        <w:pStyle w:val="NormalWeb"/>
        <w:shd w:val="clear" w:color="auto" w:fill="FFFFFF"/>
        <w:spacing w:before="0" w:beforeAutospacing="0"/>
        <w:jc w:val="both"/>
        <w:rPr>
          <w:rFonts w:ascii="Arial" w:hAnsi="Arial" w:cs="Arial"/>
          <w:color w:val="333333"/>
          <w:sz w:val="28"/>
          <w:szCs w:val="28"/>
        </w:rPr>
      </w:pPr>
      <w:r w:rsidRPr="00A54078">
        <w:rPr>
          <w:rStyle w:val="Strong"/>
          <w:color w:val="000000"/>
          <w:sz w:val="28"/>
          <w:szCs w:val="28"/>
        </w:rPr>
        <w:t>- Đối tượng không được tham gia dự thi: </w:t>
      </w:r>
      <w:r w:rsidRPr="00A54078">
        <w:rPr>
          <w:color w:val="000000"/>
          <w:sz w:val="28"/>
          <w:szCs w:val="28"/>
        </w:rPr>
        <w:t>Thành viên Ban Tổ chức, Ban Giám khảo, Tổ thư ký cuộc thi; cán bộ phụ trách kỹ thuật của hệ thống phần mềm thi trực tuyến.</w:t>
      </w:r>
    </w:p>
    <w:p w:rsidR="002E0707" w:rsidRPr="00A54078" w:rsidRDefault="002E0707" w:rsidP="002E0707">
      <w:pPr>
        <w:pStyle w:val="NormalWeb"/>
        <w:shd w:val="clear" w:color="auto" w:fill="FFFFFF"/>
        <w:spacing w:before="0" w:beforeAutospacing="0"/>
        <w:jc w:val="both"/>
        <w:rPr>
          <w:rFonts w:ascii="Arial" w:hAnsi="Arial" w:cs="Arial"/>
          <w:color w:val="333333"/>
          <w:sz w:val="28"/>
          <w:szCs w:val="28"/>
        </w:rPr>
      </w:pPr>
      <w:r w:rsidRPr="00A54078">
        <w:rPr>
          <w:rStyle w:val="Strong"/>
          <w:color w:val="333333"/>
          <w:sz w:val="28"/>
          <w:szCs w:val="28"/>
        </w:rPr>
        <w:t>2. Nội dung thi</w:t>
      </w:r>
    </w:p>
    <w:p w:rsidR="002E0707" w:rsidRPr="00A54078" w:rsidRDefault="002E0707" w:rsidP="002E0707">
      <w:pPr>
        <w:pStyle w:val="NormalWeb"/>
        <w:shd w:val="clear" w:color="auto" w:fill="FFFFFF"/>
        <w:spacing w:before="0" w:beforeAutospacing="0"/>
        <w:rPr>
          <w:rFonts w:ascii="Arial" w:hAnsi="Arial" w:cs="Arial"/>
          <w:color w:val="333333"/>
          <w:sz w:val="28"/>
          <w:szCs w:val="28"/>
        </w:rPr>
      </w:pPr>
      <w:r w:rsidRPr="00A54078">
        <w:rPr>
          <w:color w:val="333333"/>
          <w:sz w:val="28"/>
          <w:szCs w:val="28"/>
        </w:rPr>
        <w:t>Tập trung vào những văn bản pháp luật sau: Luật Thanh tra năm 2022, Luật Tiếp công dân năm 2013, Luật Khiếu nại năm 2011, Luật Tố cáo năm 2018, Luật Phòng, chống tham nhũng năm 2018 và các văn bản hướng dẫn thi hành.</w:t>
      </w:r>
    </w:p>
    <w:p w:rsidR="002E0707" w:rsidRDefault="002E0707" w:rsidP="002E0707">
      <w:pPr>
        <w:rPr>
          <w:sz w:val="28"/>
          <w:szCs w:val="28"/>
        </w:rPr>
      </w:pPr>
    </w:p>
    <w:p w:rsidR="002E0707" w:rsidRDefault="002E0707" w:rsidP="002E0707">
      <w:pPr>
        <w:rPr>
          <w:sz w:val="28"/>
          <w:szCs w:val="28"/>
        </w:rPr>
      </w:pPr>
    </w:p>
    <w:p w:rsidR="002E0707" w:rsidRPr="00A54078" w:rsidRDefault="002E0707" w:rsidP="002E0707">
      <w:pPr>
        <w:rPr>
          <w:sz w:val="28"/>
          <w:szCs w:val="28"/>
        </w:rPr>
      </w:pPr>
    </w:p>
    <w:p w:rsidR="002E0707" w:rsidRPr="00A54078" w:rsidRDefault="002E0707" w:rsidP="002E0707">
      <w:pPr>
        <w:pStyle w:val="NormalWeb"/>
        <w:shd w:val="clear" w:color="auto" w:fill="FFFFFF"/>
        <w:spacing w:before="0" w:beforeAutospacing="0"/>
        <w:jc w:val="both"/>
        <w:rPr>
          <w:rFonts w:ascii="Arial" w:hAnsi="Arial" w:cs="Arial"/>
          <w:color w:val="333333"/>
          <w:sz w:val="28"/>
          <w:szCs w:val="28"/>
        </w:rPr>
      </w:pPr>
      <w:r w:rsidRPr="00A54078">
        <w:rPr>
          <w:rStyle w:val="Strong"/>
          <w:color w:val="333333"/>
          <w:sz w:val="28"/>
          <w:szCs w:val="28"/>
        </w:rPr>
        <w:t>3. Hình thức thi</w:t>
      </w:r>
    </w:p>
    <w:p w:rsidR="002E0707" w:rsidRPr="00A54078" w:rsidRDefault="002E0707" w:rsidP="002E0707">
      <w:pPr>
        <w:pStyle w:val="NormalWeb"/>
        <w:shd w:val="clear" w:color="auto" w:fill="FFFFFF"/>
        <w:spacing w:before="0" w:beforeAutospacing="0"/>
        <w:jc w:val="both"/>
        <w:rPr>
          <w:rFonts w:ascii="Arial" w:hAnsi="Arial" w:cs="Arial"/>
          <w:color w:val="333333"/>
          <w:sz w:val="28"/>
          <w:szCs w:val="28"/>
        </w:rPr>
      </w:pPr>
      <w:r w:rsidRPr="00A54078">
        <w:rPr>
          <w:rStyle w:val="Strong"/>
          <w:i/>
          <w:iCs/>
          <w:color w:val="000000"/>
          <w:sz w:val="28"/>
          <w:szCs w:val="28"/>
        </w:rPr>
        <w:t>a. Cách thức dự thi</w:t>
      </w:r>
    </w:p>
    <w:p w:rsidR="002E0707" w:rsidRPr="00A54078" w:rsidRDefault="002E0707" w:rsidP="002E0707">
      <w:pPr>
        <w:pStyle w:val="NormalWeb"/>
        <w:shd w:val="clear" w:color="auto" w:fill="FFFFFF"/>
        <w:spacing w:before="0" w:beforeAutospacing="0"/>
        <w:jc w:val="both"/>
        <w:rPr>
          <w:rFonts w:ascii="Arial" w:hAnsi="Arial" w:cs="Arial"/>
          <w:color w:val="333333"/>
          <w:sz w:val="28"/>
          <w:szCs w:val="28"/>
        </w:rPr>
      </w:pPr>
      <w:r w:rsidRPr="00A54078">
        <w:rPr>
          <w:color w:val="000000"/>
          <w:sz w:val="28"/>
          <w:szCs w:val="28"/>
        </w:rPr>
        <w:t>- Cuộc thi được tổ chức dưới hình thức thi trực tuyến trên mạng Internet.</w:t>
      </w:r>
    </w:p>
    <w:p w:rsidR="002E0707" w:rsidRPr="00A54078" w:rsidRDefault="002E0707" w:rsidP="002E0707">
      <w:pPr>
        <w:pStyle w:val="NormalWeb"/>
        <w:shd w:val="clear" w:color="auto" w:fill="FFFFFF"/>
        <w:spacing w:before="0" w:beforeAutospacing="0"/>
        <w:jc w:val="both"/>
        <w:rPr>
          <w:color w:val="000000"/>
          <w:sz w:val="28"/>
          <w:szCs w:val="28"/>
        </w:rPr>
      </w:pPr>
      <w:r w:rsidRPr="00A54078">
        <w:rPr>
          <w:color w:val="000000"/>
          <w:sz w:val="28"/>
          <w:szCs w:val="28"/>
        </w:rPr>
        <w:t>- Người dự thi truy cập vào banner cuộc thi trực tuyến “Tìm hiểu pháp luật thanh tra, tiếp công dân, khiếu nại, tố cáo và phòng, chống tham nhũng” trên Cổng thông tin điện tử huyện Tiên Phước tại địa chỉ </w:t>
      </w:r>
    </w:p>
    <w:p w:rsidR="002E0707" w:rsidRPr="00A54078" w:rsidRDefault="002E0707" w:rsidP="002E0707">
      <w:pPr>
        <w:pStyle w:val="NormalWeb"/>
        <w:shd w:val="clear" w:color="auto" w:fill="FFFFFF"/>
        <w:spacing w:before="0" w:beforeAutospacing="0"/>
        <w:jc w:val="both"/>
        <w:rPr>
          <w:rFonts w:ascii="Arial" w:hAnsi="Arial" w:cs="Arial"/>
          <w:color w:val="333333"/>
          <w:sz w:val="28"/>
          <w:szCs w:val="28"/>
        </w:rPr>
      </w:pPr>
      <w:hyperlink r:id="rId5" w:history="1">
        <w:r w:rsidRPr="00A54078">
          <w:rPr>
            <w:rStyle w:val="Strong"/>
            <w:i/>
            <w:iCs/>
            <w:color w:val="000000"/>
            <w:sz w:val="28"/>
            <w:szCs w:val="28"/>
          </w:rPr>
          <w:t>http://tienphuoc.thiphapluattructuyen.net</w:t>
        </w:r>
      </w:hyperlink>
      <w:r w:rsidRPr="00A54078">
        <w:rPr>
          <w:rFonts w:ascii="Arial" w:hAnsi="Arial" w:cs="Arial"/>
          <w:color w:val="333333"/>
          <w:sz w:val="28"/>
          <w:szCs w:val="28"/>
        </w:rPr>
        <w:t xml:space="preserve"> </w:t>
      </w:r>
      <w:r w:rsidRPr="00A54078">
        <w:rPr>
          <w:color w:val="000000"/>
          <w:sz w:val="28"/>
          <w:szCs w:val="28"/>
        </w:rPr>
        <w:t>để tham gia trả lời các câu hỏi.</w:t>
      </w:r>
    </w:p>
    <w:p w:rsidR="002E0707" w:rsidRPr="00A54078" w:rsidRDefault="002E0707" w:rsidP="002E0707">
      <w:pPr>
        <w:pStyle w:val="NormalWeb"/>
        <w:shd w:val="clear" w:color="auto" w:fill="FFFFFF"/>
        <w:spacing w:before="0" w:beforeAutospacing="0"/>
        <w:jc w:val="both"/>
        <w:rPr>
          <w:rFonts w:ascii="Arial" w:hAnsi="Arial" w:cs="Arial"/>
          <w:color w:val="333333"/>
          <w:sz w:val="28"/>
          <w:szCs w:val="28"/>
        </w:rPr>
      </w:pPr>
      <w:r w:rsidRPr="00A54078">
        <w:rPr>
          <w:color w:val="000000"/>
          <w:sz w:val="28"/>
          <w:szCs w:val="28"/>
        </w:rPr>
        <w:t>- Để được dự thi, thí sinh phải hoàn thành việc cung cấp chính xác, đầy đủ thông tin liên quan theo hướng dẫn. Thông tin người dự thi đăng ký sẽ là căn cứ để Ban Tổ chức cuộc thi xét và trao giải. Ban Tổ chức cuộc thi không công nhận kết quả đối với người dự thi khi không có bất kỳ thông tin nào hoặc người đăng ký thông tin sai lệch so với thực tế hoặc người dự thi không thuộc nhóm đối tượng tham gia cuộc thi.</w:t>
      </w:r>
    </w:p>
    <w:p w:rsidR="002E0707" w:rsidRPr="00A54078" w:rsidRDefault="002E0707" w:rsidP="002E0707">
      <w:pPr>
        <w:pStyle w:val="NormalWeb"/>
        <w:shd w:val="clear" w:color="auto" w:fill="FFFFFF"/>
        <w:spacing w:before="0" w:beforeAutospacing="0"/>
        <w:jc w:val="both"/>
        <w:rPr>
          <w:rFonts w:ascii="Arial" w:hAnsi="Arial" w:cs="Arial"/>
          <w:color w:val="333333"/>
          <w:sz w:val="28"/>
          <w:szCs w:val="28"/>
        </w:rPr>
      </w:pPr>
      <w:r w:rsidRPr="00A54078">
        <w:rPr>
          <w:color w:val="000000"/>
          <w:sz w:val="28"/>
          <w:szCs w:val="28"/>
        </w:rPr>
        <w:t>- Mỗi thí sinh chỉ được đăng ký duy nhất 01 tài khoản tham gia cuộc thi</w:t>
      </w:r>
    </w:p>
    <w:p w:rsidR="0032526A" w:rsidRDefault="0032526A">
      <w:bookmarkStart w:id="0" w:name="_GoBack"/>
      <w:bookmarkEnd w:id="0"/>
    </w:p>
    <w:sectPr w:rsidR="00325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07"/>
    <w:rsid w:val="002E0707"/>
    <w:rsid w:val="0032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rsid w:val="002E0707"/>
  </w:style>
  <w:style w:type="paragraph" w:styleId="NormalWeb">
    <w:name w:val="Normal (Web)"/>
    <w:basedOn w:val="Normal"/>
    <w:uiPriority w:val="99"/>
    <w:unhideWhenUsed/>
    <w:rsid w:val="002E0707"/>
    <w:pPr>
      <w:spacing w:before="100" w:beforeAutospacing="1" w:after="100" w:afterAutospacing="1"/>
    </w:pPr>
  </w:style>
  <w:style w:type="character" w:styleId="Strong">
    <w:name w:val="Strong"/>
    <w:uiPriority w:val="22"/>
    <w:qFormat/>
    <w:rsid w:val="002E07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rsid w:val="002E0707"/>
  </w:style>
  <w:style w:type="paragraph" w:styleId="NormalWeb">
    <w:name w:val="Normal (Web)"/>
    <w:basedOn w:val="Normal"/>
    <w:uiPriority w:val="99"/>
    <w:unhideWhenUsed/>
    <w:rsid w:val="002E0707"/>
    <w:pPr>
      <w:spacing w:before="100" w:beforeAutospacing="1" w:after="100" w:afterAutospacing="1"/>
    </w:pPr>
  </w:style>
  <w:style w:type="character" w:styleId="Strong">
    <w:name w:val="Strong"/>
    <w:uiPriority w:val="22"/>
    <w:qFormat/>
    <w:rsid w:val="002E0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ienphuoc.thiphapluattructuye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Vien</dc:creator>
  <cp:lastModifiedBy>Thu Vien</cp:lastModifiedBy>
  <cp:revision>1</cp:revision>
  <dcterms:created xsi:type="dcterms:W3CDTF">2023-10-13T08:03:00Z</dcterms:created>
  <dcterms:modified xsi:type="dcterms:W3CDTF">2023-10-13T08:04:00Z</dcterms:modified>
</cp:coreProperties>
</file>